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3A8" w:rsidRDefault="00CC03A8" w:rsidP="00CC03A8">
      <w:pPr>
        <w:jc w:val="center"/>
        <w:rPr>
          <w:rStyle w:val="Strong"/>
          <w:rFonts w:ascii="Arial" w:hAnsi="Arial" w:cs="Arial"/>
          <w:color w:val="000000"/>
          <w:sz w:val="24"/>
          <w:szCs w:val="24"/>
        </w:rPr>
      </w:pPr>
      <w:r w:rsidRPr="00CC03A8">
        <w:rPr>
          <w:rStyle w:val="Strong"/>
          <w:rFonts w:ascii="Arial" w:hAnsi="Arial" w:cs="Arial"/>
          <w:color w:val="000000"/>
          <w:sz w:val="24"/>
          <w:szCs w:val="24"/>
        </w:rPr>
        <w:t>Selection Procedures</w:t>
      </w:r>
    </w:p>
    <w:p w:rsidR="00CC03A8" w:rsidRPr="00CC03A8" w:rsidRDefault="00CC03A8" w:rsidP="00CC03A8">
      <w:pPr>
        <w:jc w:val="center"/>
        <w:rPr>
          <w:rStyle w:val="Strong"/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1D72BA" w:rsidRDefault="001D72BA" w:rsidP="001D72BA">
      <w:pPr>
        <w:pStyle w:val="ListParagraph"/>
        <w:numPr>
          <w:ilvl w:val="0"/>
          <w:numId w:val="2"/>
        </w:numPr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Selection Criteria</w:t>
      </w:r>
    </w:p>
    <w:p w:rsidR="00723B86" w:rsidRDefault="00723B86" w:rsidP="00723B86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</w:p>
    <w:p w:rsidR="001D72BA" w:rsidRDefault="006023E9" w:rsidP="001D72BA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L</w:t>
      </w:r>
      <w:r w:rsidR="001D72BA"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ibrary </w:t>
      </w: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media </w:t>
      </w:r>
      <w:r w:rsidR="001D72BA"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materials </w:t>
      </w: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will be selected </w:t>
      </w:r>
      <w:r w:rsidR="001D72BA">
        <w:rPr>
          <w:rStyle w:val="Strong"/>
          <w:rFonts w:ascii="Arial" w:hAnsi="Arial" w:cs="Arial"/>
          <w:b w:val="0"/>
          <w:color w:val="000000"/>
          <w:sz w:val="24"/>
          <w:szCs w:val="24"/>
        </w:rPr>
        <w:t>from well respected, authoritative sources such as professional review journals, award lists, and bibliographic references.</w:t>
      </w:r>
      <w:r w:rsidR="00C0078D"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  </w:t>
      </w:r>
    </w:p>
    <w:p w:rsidR="00C0078D" w:rsidRDefault="00C0078D" w:rsidP="001D72BA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</w:p>
    <w:p w:rsidR="00C0078D" w:rsidRDefault="00C0078D" w:rsidP="001D72BA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In the selection of library </w:t>
      </w:r>
      <w:r w:rsidR="006023E9"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media </w:t>
      </w: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materials, </w:t>
      </w:r>
      <w:r w:rsidR="006023E9"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the following will be taking into account: </w:t>
      </w:r>
    </w:p>
    <w:p w:rsidR="006023E9" w:rsidRDefault="006023E9" w:rsidP="001D72BA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</w:p>
    <w:p w:rsidR="00C0078D" w:rsidRDefault="00C0078D" w:rsidP="00C0078D">
      <w:pPr>
        <w:pStyle w:val="ListParagraph"/>
        <w:numPr>
          <w:ilvl w:val="0"/>
          <w:numId w:val="4"/>
        </w:numPr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The material’</w:t>
      </w:r>
      <w:r w:rsidR="00D374A1">
        <w:rPr>
          <w:rStyle w:val="Strong"/>
          <w:rFonts w:ascii="Arial" w:hAnsi="Arial" w:cs="Arial"/>
          <w:b w:val="0"/>
          <w:color w:val="000000"/>
          <w:sz w:val="24"/>
          <w:szCs w:val="24"/>
        </w:rPr>
        <w:t>s authenticity</w:t>
      </w:r>
    </w:p>
    <w:p w:rsidR="00C0078D" w:rsidRDefault="00C0078D" w:rsidP="00C0078D">
      <w:pPr>
        <w:pStyle w:val="ListParagraph"/>
        <w:numPr>
          <w:ilvl w:val="0"/>
          <w:numId w:val="4"/>
        </w:numPr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The age/grade appropriateness</w:t>
      </w:r>
    </w:p>
    <w:p w:rsidR="00C0078D" w:rsidRDefault="00D374A1" w:rsidP="00C0078D">
      <w:pPr>
        <w:pStyle w:val="ListParagraph"/>
        <w:numPr>
          <w:ilvl w:val="0"/>
          <w:numId w:val="4"/>
        </w:numPr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Currency (i.e.</w:t>
      </w:r>
      <w:r w:rsidR="00C0078D"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 copyright date</w:t>
      </w: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)</w:t>
      </w:r>
    </w:p>
    <w:p w:rsidR="00C0078D" w:rsidRDefault="00C0078D" w:rsidP="00C0078D">
      <w:pPr>
        <w:pStyle w:val="ListParagraph"/>
        <w:numPr>
          <w:ilvl w:val="0"/>
          <w:numId w:val="4"/>
        </w:numPr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Connections to curriculum standards</w:t>
      </w:r>
    </w:p>
    <w:p w:rsidR="00D374A1" w:rsidRDefault="00D374A1" w:rsidP="00D374A1">
      <w:pPr>
        <w:pStyle w:val="ListParagraph"/>
        <w:numPr>
          <w:ilvl w:val="0"/>
          <w:numId w:val="4"/>
        </w:numPr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Cost in relation to anticipated use</w:t>
      </w:r>
    </w:p>
    <w:p w:rsidR="00D374A1" w:rsidRDefault="00D374A1" w:rsidP="00D374A1">
      <w:pPr>
        <w:pStyle w:val="ListParagraph"/>
        <w:numPr>
          <w:ilvl w:val="0"/>
          <w:numId w:val="4"/>
        </w:numPr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Presence of different view points</w:t>
      </w:r>
    </w:p>
    <w:p w:rsidR="00D374A1" w:rsidRDefault="00D374A1" w:rsidP="00D374A1">
      <w:pPr>
        <w:pStyle w:val="ListParagraph"/>
        <w:numPr>
          <w:ilvl w:val="0"/>
          <w:numId w:val="4"/>
        </w:numPr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Clarity</w:t>
      </w: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ab/>
      </w:r>
      <w:r w:rsidR="00EE7720">
        <w:rPr>
          <w:rStyle w:val="Strong"/>
          <w:rFonts w:ascii="Arial" w:hAnsi="Arial" w:cs="Arial"/>
          <w:b w:val="0"/>
          <w:color w:val="000000"/>
          <w:sz w:val="24"/>
          <w:szCs w:val="24"/>
        </w:rPr>
        <w:t>of material</w:t>
      </w:r>
    </w:p>
    <w:p w:rsidR="00723B86" w:rsidRDefault="00723B86" w:rsidP="00D374A1">
      <w:pPr>
        <w:pStyle w:val="ListParagraph"/>
        <w:numPr>
          <w:ilvl w:val="0"/>
          <w:numId w:val="4"/>
        </w:numPr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Variety of format (i.e. books, Playaways, etc.)</w:t>
      </w:r>
    </w:p>
    <w:p w:rsidR="00723B86" w:rsidRDefault="00723B86" w:rsidP="00D374A1">
      <w:pPr>
        <w:pStyle w:val="ListParagraph"/>
        <w:numPr>
          <w:ilvl w:val="0"/>
          <w:numId w:val="4"/>
        </w:numPr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Difficulty level</w:t>
      </w:r>
    </w:p>
    <w:p w:rsidR="00723B86" w:rsidRDefault="00723B86" w:rsidP="00D374A1">
      <w:pPr>
        <w:pStyle w:val="ListParagraph"/>
        <w:numPr>
          <w:ilvl w:val="0"/>
          <w:numId w:val="4"/>
        </w:numPr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Range of subject matter</w:t>
      </w:r>
    </w:p>
    <w:p w:rsidR="00D374A1" w:rsidRPr="00D374A1" w:rsidRDefault="00EE7720" w:rsidP="00D374A1">
      <w:pPr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A</w:t>
      </w:r>
      <w:r w:rsidR="00D374A1"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 material must have </w:t>
      </w: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at least (1) </w:t>
      </w:r>
      <w:r w:rsidR="006023E9">
        <w:rPr>
          <w:rStyle w:val="Strong"/>
          <w:rFonts w:ascii="Arial" w:hAnsi="Arial" w:cs="Arial"/>
          <w:b w:val="0"/>
          <w:color w:val="000000"/>
          <w:sz w:val="24"/>
          <w:szCs w:val="24"/>
        </w:rPr>
        <w:t>favorable review or listing</w:t>
      </w:r>
      <w:r w:rsidR="00D374A1"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 in the sources </w:t>
      </w:r>
      <w:r w:rsidR="006023E9">
        <w:rPr>
          <w:rStyle w:val="Strong"/>
          <w:rFonts w:ascii="Arial" w:hAnsi="Arial" w:cs="Arial"/>
          <w:b w:val="0"/>
          <w:color w:val="000000"/>
          <w:sz w:val="24"/>
          <w:szCs w:val="24"/>
        </w:rPr>
        <w:t>provided in P</w:t>
      </w: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art II to be considered approved for selection.</w:t>
      </w:r>
    </w:p>
    <w:p w:rsidR="00D374A1" w:rsidRPr="00D374A1" w:rsidRDefault="00D374A1" w:rsidP="00D374A1">
      <w:pPr>
        <w:pStyle w:val="ListParagraph"/>
        <w:ind w:left="144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</w:p>
    <w:p w:rsidR="00F8510E" w:rsidRDefault="001D72BA" w:rsidP="001D72BA">
      <w:pPr>
        <w:pStyle w:val="ListParagraph"/>
        <w:numPr>
          <w:ilvl w:val="0"/>
          <w:numId w:val="2"/>
        </w:numPr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 w:rsidRPr="001D72BA">
        <w:rPr>
          <w:rStyle w:val="Strong"/>
          <w:rFonts w:ascii="Arial" w:hAnsi="Arial" w:cs="Arial"/>
          <w:b w:val="0"/>
          <w:color w:val="000000"/>
          <w:sz w:val="24"/>
          <w:szCs w:val="24"/>
        </w:rPr>
        <w:t>List of Approved Bibliographic Sources</w:t>
      </w:r>
    </w:p>
    <w:p w:rsidR="00D374A1" w:rsidRDefault="00D374A1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AAAS Science Books and Films</w:t>
      </w:r>
    </w:p>
    <w:p w:rsidR="00D374A1" w:rsidRDefault="00D374A1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Alan Review</w:t>
      </w:r>
    </w:p>
    <w:p w:rsidR="00D374A1" w:rsidRDefault="00D374A1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American Association of School Librarians</w:t>
      </w:r>
    </w:p>
    <w:p w:rsidR="00D374A1" w:rsidRDefault="00D374A1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American Biology Teacher</w:t>
      </w:r>
    </w:p>
    <w:p w:rsidR="00D374A1" w:rsidRDefault="00D374A1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American Library Association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Best Books for Children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Book Links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Booklist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Book Report-Linworth Publishing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Bulletin for the Center for Children’s Books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Childhood Education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Children’s Catalog with Supplements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Choice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lastRenderedPageBreak/>
        <w:t>Criticas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Elementary School Library Collection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French Review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German Quarterly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Hispania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Horn Book Magazine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Instructor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Journal of Aesthetic Education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Journal of Geography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Junior High School Library Catalog with Supplements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Kirkus Reviews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KLIATT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Library Journal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Library Media Center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Library Talk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Literature for Today’s Young Adults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Media and Methods</w:t>
      </w:r>
    </w:p>
    <w:p w:rsidR="006D640A" w:rsidRDefault="00EE7720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Middle &amp;</w:t>
      </w:r>
      <w:r w:rsidR="006D640A"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 Junior High School Library Catalog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Modern Language Journal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Newbery and Caldecott Medal Books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New York Times Book Review Section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Physics Teacher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Publishers Weekly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Reading Teacher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School Library Journal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School Library Media Monthly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Science Books and Films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Scientific Ameri</w:t>
      </w:r>
      <w:r w:rsidR="00EE7720">
        <w:rPr>
          <w:rStyle w:val="Strong"/>
          <w:rFonts w:ascii="Arial" w:hAnsi="Arial" w:cs="Arial"/>
          <w:b w:val="0"/>
          <w:color w:val="000000"/>
          <w:sz w:val="24"/>
          <w:szCs w:val="24"/>
        </w:rPr>
        <w:t>c</w:t>
      </w: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an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Senior High School Library Catalog with Supplements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Teaching Exceptional Children</w:t>
      </w:r>
    </w:p>
    <w:p w:rsidR="006D640A" w:rsidRDefault="006D640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>Voice of Youth Advocates</w:t>
      </w:r>
    </w:p>
    <w:p w:rsidR="00D374A1" w:rsidRPr="001D72BA" w:rsidRDefault="00D374A1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</w:p>
    <w:p w:rsidR="001D72BA" w:rsidRDefault="001D72BA" w:rsidP="001D72BA">
      <w:pPr>
        <w:pStyle w:val="ListParagraph"/>
        <w:numPr>
          <w:ilvl w:val="0"/>
          <w:numId w:val="2"/>
        </w:numPr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 w:rsidRPr="001D72BA">
        <w:rPr>
          <w:rStyle w:val="Strong"/>
          <w:rFonts w:ascii="Arial" w:hAnsi="Arial" w:cs="Arial"/>
          <w:b w:val="0"/>
          <w:color w:val="000000"/>
          <w:sz w:val="24"/>
          <w:szCs w:val="24"/>
        </w:rPr>
        <w:t>Consideration File</w:t>
      </w:r>
    </w:p>
    <w:p w:rsidR="00D374A1" w:rsidRDefault="00D374A1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</w:p>
    <w:p w:rsidR="006023E9" w:rsidRDefault="00D374A1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Students, faculty, administrators and community members may suggest titles for the school library. </w:t>
      </w:r>
      <w:r w:rsidR="00723B86"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EE7720">
        <w:rPr>
          <w:rStyle w:val="Strong"/>
          <w:rFonts w:ascii="Arial" w:hAnsi="Arial" w:cs="Arial"/>
          <w:b w:val="0"/>
          <w:color w:val="000000"/>
          <w:sz w:val="24"/>
          <w:szCs w:val="24"/>
        </w:rPr>
        <w:t>The individual librarian is tasked with devising a system for tracking requested library materials</w:t>
      </w:r>
      <w:r w:rsidR="00EE7720">
        <w:rPr>
          <w:rStyle w:val="Strong"/>
          <w:rFonts w:ascii="Arial" w:hAnsi="Arial" w:cs="Arial"/>
          <w:b w:val="0"/>
          <w:color w:val="000000"/>
          <w:sz w:val="24"/>
          <w:szCs w:val="24"/>
        </w:rPr>
        <w:t>, whether paper or electronic</w:t>
      </w:r>
      <w:r w:rsidR="00EE7720">
        <w:rPr>
          <w:rStyle w:val="Strong"/>
          <w:rFonts w:ascii="Arial" w:hAnsi="Arial" w:cs="Arial"/>
          <w:b w:val="0"/>
          <w:color w:val="000000"/>
          <w:sz w:val="24"/>
          <w:szCs w:val="24"/>
        </w:rPr>
        <w:t>.</w:t>
      </w:r>
      <w:r w:rsidR="00EE7720"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6023E9">
        <w:rPr>
          <w:rStyle w:val="Strong"/>
          <w:rFonts w:ascii="Arial" w:hAnsi="Arial" w:cs="Arial"/>
          <w:b w:val="0"/>
          <w:color w:val="000000"/>
          <w:sz w:val="24"/>
          <w:szCs w:val="24"/>
        </w:rPr>
        <w:t>Vendors such as Follett, Mackin and Brodart have web-based programs that will allow librarians to track</w:t>
      </w:r>
      <w:r w:rsidR="008A406A"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 requested titles.  </w:t>
      </w:r>
    </w:p>
    <w:p w:rsidR="008A406A" w:rsidRDefault="008A406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</w:p>
    <w:p w:rsidR="008A406A" w:rsidRDefault="008A406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lastRenderedPageBreak/>
        <w:t>All requests are subject to the same criteria stipulated in parts I and II of this document.</w:t>
      </w:r>
    </w:p>
    <w:p w:rsidR="00751648" w:rsidRDefault="00751648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</w:p>
    <w:p w:rsidR="008A406A" w:rsidRPr="008A406A" w:rsidRDefault="008A406A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0"/>
          <w:szCs w:val="20"/>
        </w:rPr>
      </w:pPr>
      <w:r>
        <w:rPr>
          <w:rStyle w:val="Strong"/>
          <w:rFonts w:ascii="Arial" w:hAnsi="Arial" w:cs="Arial"/>
          <w:b w:val="0"/>
          <w:color w:val="000000"/>
          <w:sz w:val="20"/>
          <w:szCs w:val="20"/>
        </w:rPr>
        <w:t>This selection policy is based on Frederick County Public School’s Regulation 500-38: “Guidelines for the Selection and Approval of Instructional Materials,” and portions of Montgomery County Public School’s Regulation IIB-RA: “Evaluation and Selection of Instructional Material and Library Books</w:t>
      </w:r>
      <w:r w:rsidR="006D640A">
        <w:rPr>
          <w:rStyle w:val="Strong"/>
          <w:rFonts w:ascii="Arial" w:hAnsi="Arial" w:cs="Arial"/>
          <w:b w:val="0"/>
          <w:color w:val="000000"/>
          <w:sz w:val="20"/>
          <w:szCs w:val="20"/>
        </w:rPr>
        <w:t>.</w:t>
      </w:r>
      <w:r>
        <w:rPr>
          <w:rStyle w:val="Strong"/>
          <w:rFonts w:ascii="Arial" w:hAnsi="Arial" w:cs="Arial"/>
          <w:b w:val="0"/>
          <w:color w:val="000000"/>
          <w:sz w:val="20"/>
          <w:szCs w:val="20"/>
        </w:rPr>
        <w:t>”</w:t>
      </w:r>
      <w:r w:rsidR="006D640A">
        <w:rPr>
          <w:rStyle w:val="Strong"/>
          <w:rFonts w:ascii="Arial" w:hAnsi="Arial" w:cs="Arial"/>
          <w:b w:val="0"/>
          <w:color w:val="000000"/>
          <w:sz w:val="20"/>
          <w:szCs w:val="20"/>
        </w:rPr>
        <w:t xml:space="preserve">  Part II is taken directly from the “Representative List of Bibliographic Sources and Review Journals” listed in FCPS Regulation 500-38, Section D.</w:t>
      </w:r>
    </w:p>
    <w:p w:rsidR="00D374A1" w:rsidRDefault="00D374A1" w:rsidP="00D374A1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 </w:t>
      </w:r>
    </w:p>
    <w:p w:rsidR="001D72BA" w:rsidRDefault="001D72BA" w:rsidP="001D72BA">
      <w:pPr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</w:p>
    <w:p w:rsidR="001D72BA" w:rsidRPr="001D72BA" w:rsidRDefault="001D72BA" w:rsidP="001D72BA">
      <w:pPr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</w:p>
    <w:p w:rsidR="00F8510E" w:rsidRPr="001D72BA" w:rsidRDefault="00F8510E" w:rsidP="00F8510E">
      <w:pPr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</w:p>
    <w:p w:rsidR="00F8510E" w:rsidRDefault="00F8510E" w:rsidP="00F8510E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</w:p>
    <w:p w:rsidR="00F8510E" w:rsidRDefault="00F8510E" w:rsidP="00F8510E">
      <w:pPr>
        <w:pStyle w:val="ListParagraph"/>
        <w:ind w:left="108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</w:p>
    <w:sectPr w:rsidR="00F851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F75F6"/>
    <w:multiLevelType w:val="hybridMultilevel"/>
    <w:tmpl w:val="F38E2340"/>
    <w:lvl w:ilvl="0" w:tplc="2C644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34706"/>
    <w:multiLevelType w:val="hybridMultilevel"/>
    <w:tmpl w:val="3CC4B12E"/>
    <w:lvl w:ilvl="0" w:tplc="DFC63A12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9816ABA"/>
    <w:multiLevelType w:val="hybridMultilevel"/>
    <w:tmpl w:val="6606773C"/>
    <w:lvl w:ilvl="0" w:tplc="F716B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4132A6"/>
    <w:multiLevelType w:val="hybridMultilevel"/>
    <w:tmpl w:val="68B204B8"/>
    <w:lvl w:ilvl="0" w:tplc="42E227F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41C"/>
    <w:rsid w:val="00014218"/>
    <w:rsid w:val="00025DFC"/>
    <w:rsid w:val="000B623C"/>
    <w:rsid w:val="000F155F"/>
    <w:rsid w:val="00112FCB"/>
    <w:rsid w:val="00190DC5"/>
    <w:rsid w:val="001C562E"/>
    <w:rsid w:val="001D72BA"/>
    <w:rsid w:val="0022597E"/>
    <w:rsid w:val="00295B89"/>
    <w:rsid w:val="002A452D"/>
    <w:rsid w:val="00353B4C"/>
    <w:rsid w:val="00375A48"/>
    <w:rsid w:val="003F4FA2"/>
    <w:rsid w:val="003F7419"/>
    <w:rsid w:val="00427FEB"/>
    <w:rsid w:val="004334D9"/>
    <w:rsid w:val="00464331"/>
    <w:rsid w:val="0049187C"/>
    <w:rsid w:val="004B521D"/>
    <w:rsid w:val="004D0295"/>
    <w:rsid w:val="004D7414"/>
    <w:rsid w:val="004F4A7D"/>
    <w:rsid w:val="005134D8"/>
    <w:rsid w:val="00533156"/>
    <w:rsid w:val="006023E9"/>
    <w:rsid w:val="00627CB8"/>
    <w:rsid w:val="0063424F"/>
    <w:rsid w:val="00665DBE"/>
    <w:rsid w:val="00684691"/>
    <w:rsid w:val="006D640A"/>
    <w:rsid w:val="006F0D8D"/>
    <w:rsid w:val="00723B86"/>
    <w:rsid w:val="00744472"/>
    <w:rsid w:val="00751648"/>
    <w:rsid w:val="00751684"/>
    <w:rsid w:val="00761317"/>
    <w:rsid w:val="00782364"/>
    <w:rsid w:val="00786E01"/>
    <w:rsid w:val="007A5D84"/>
    <w:rsid w:val="00832071"/>
    <w:rsid w:val="008445C7"/>
    <w:rsid w:val="008856E7"/>
    <w:rsid w:val="008A406A"/>
    <w:rsid w:val="008B1579"/>
    <w:rsid w:val="009C161C"/>
    <w:rsid w:val="009D05B3"/>
    <w:rsid w:val="009D4A98"/>
    <w:rsid w:val="00A3241C"/>
    <w:rsid w:val="00A653D0"/>
    <w:rsid w:val="00AB275A"/>
    <w:rsid w:val="00AE1FA5"/>
    <w:rsid w:val="00B63FD4"/>
    <w:rsid w:val="00B80451"/>
    <w:rsid w:val="00B822A0"/>
    <w:rsid w:val="00BA785F"/>
    <w:rsid w:val="00BC21FC"/>
    <w:rsid w:val="00BD1D58"/>
    <w:rsid w:val="00C0078D"/>
    <w:rsid w:val="00C150ED"/>
    <w:rsid w:val="00C1713F"/>
    <w:rsid w:val="00CC03A8"/>
    <w:rsid w:val="00CF3678"/>
    <w:rsid w:val="00D2781C"/>
    <w:rsid w:val="00D374A1"/>
    <w:rsid w:val="00DA2B4E"/>
    <w:rsid w:val="00DE7F17"/>
    <w:rsid w:val="00E1139C"/>
    <w:rsid w:val="00E150AF"/>
    <w:rsid w:val="00E36614"/>
    <w:rsid w:val="00E66C47"/>
    <w:rsid w:val="00E862DA"/>
    <w:rsid w:val="00E97DF9"/>
    <w:rsid w:val="00EE7720"/>
    <w:rsid w:val="00EF5B3B"/>
    <w:rsid w:val="00F540F3"/>
    <w:rsid w:val="00F6567C"/>
    <w:rsid w:val="00F8510E"/>
    <w:rsid w:val="00FB191A"/>
    <w:rsid w:val="00FB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3241C"/>
    <w:rPr>
      <w:b/>
      <w:bCs/>
    </w:rPr>
  </w:style>
  <w:style w:type="paragraph" w:styleId="ListParagraph">
    <w:name w:val="List Paragraph"/>
    <w:basedOn w:val="Normal"/>
    <w:uiPriority w:val="34"/>
    <w:qFormat/>
    <w:rsid w:val="00F851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3241C"/>
    <w:rPr>
      <w:b/>
      <w:bCs/>
    </w:rPr>
  </w:style>
  <w:style w:type="paragraph" w:styleId="ListParagraph">
    <w:name w:val="List Paragraph"/>
    <w:basedOn w:val="Normal"/>
    <w:uiPriority w:val="34"/>
    <w:qFormat/>
    <w:rsid w:val="00F85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995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42428">
              <w:marLeft w:val="318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52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92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61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83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51077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931186">
                                      <w:marLeft w:val="0"/>
                                      <w:marRight w:val="0"/>
                                      <w:marTop w:val="216"/>
                                      <w:marBottom w:val="216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198926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509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757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65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69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6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6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1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00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8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407583">
          <w:marLeft w:val="0"/>
          <w:marRight w:val="0"/>
          <w:marTop w:val="0"/>
          <w:marBottom w:val="0"/>
          <w:divBdr>
            <w:top w:val="single" w:sz="12" w:space="2" w:color="444A6C"/>
            <w:left w:val="single" w:sz="12" w:space="3" w:color="444A6C"/>
            <w:bottom w:val="single" w:sz="12" w:space="2" w:color="444A6C"/>
            <w:right w:val="single" w:sz="12" w:space="3" w:color="444A6C"/>
          </w:divBdr>
        </w:div>
        <w:div w:id="8032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90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88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91310">
          <w:marLeft w:val="0"/>
          <w:marRight w:val="0"/>
          <w:marTop w:val="0"/>
          <w:marBottom w:val="0"/>
          <w:divBdr>
            <w:top w:val="single" w:sz="12" w:space="2" w:color="444A6C"/>
            <w:left w:val="single" w:sz="12" w:space="3" w:color="444A6C"/>
            <w:bottom w:val="single" w:sz="12" w:space="2" w:color="444A6C"/>
            <w:right w:val="single" w:sz="12" w:space="3" w:color="444A6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3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4</cp:revision>
  <cp:lastPrinted>2012-12-07T18:25:00Z</cp:lastPrinted>
  <dcterms:created xsi:type="dcterms:W3CDTF">2012-12-07T18:09:00Z</dcterms:created>
  <dcterms:modified xsi:type="dcterms:W3CDTF">2012-12-08T16:54:00Z</dcterms:modified>
</cp:coreProperties>
</file>